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96" w:rsidRDefault="001D6096" w:rsidP="001D609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inline distT="0" distB="0" distL="0" distR="0" wp14:anchorId="7E7EFE2A" wp14:editId="68E99F52">
            <wp:extent cx="3821987" cy="4069890"/>
            <wp:effectExtent l="0" t="0" r="762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upplementaryFigure1 copi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6"/>
                    <a:stretch/>
                  </pic:blipFill>
                  <pic:spPr bwMode="auto">
                    <a:xfrm>
                      <a:off x="0" y="0"/>
                      <a:ext cx="3834829" cy="40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6096" w:rsidRPr="00D768B4" w:rsidRDefault="001D6096" w:rsidP="001D6096">
      <w:pPr>
        <w:spacing w:line="360" w:lineRule="auto"/>
        <w:jc w:val="both"/>
        <w:rPr>
          <w:rStyle w:val="a5"/>
          <w:rFonts w:ascii="Times New Roman" w:hAnsi="Times New Roman" w:cs="Times New Roman"/>
          <w:b/>
          <w:i w:val="0"/>
          <w:sz w:val="20"/>
          <w:szCs w:val="20"/>
          <w:lang w:val="en-US"/>
        </w:rPr>
      </w:pP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>SUPPLEMENTARY FIGURE 1: Characterization of</w:t>
      </w:r>
      <w:r w:rsidRPr="00D768B4">
        <w:rPr>
          <w:rStyle w:val="a5"/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D768B4">
        <w:rPr>
          <w:rStyle w:val="a5"/>
          <w:rFonts w:ascii="Times New Roman" w:hAnsi="Times New Roman" w:cs="Times New Roman"/>
          <w:b/>
          <w:i w:val="0"/>
          <w:sz w:val="20"/>
          <w:szCs w:val="20"/>
          <w:lang w:val="en-US"/>
        </w:rPr>
        <w:t xml:space="preserve">typical mesenchymal markers in fibroblasts derived from ILD patients versus the MRC5 cell line used as control by </w:t>
      </w:r>
      <w:proofErr w:type="spellStart"/>
      <w:r w:rsidRPr="00D768B4">
        <w:rPr>
          <w:rStyle w:val="a5"/>
          <w:rFonts w:ascii="Times New Roman" w:hAnsi="Times New Roman" w:cs="Times New Roman"/>
          <w:b/>
          <w:i w:val="0"/>
          <w:sz w:val="20"/>
          <w:szCs w:val="20"/>
          <w:lang w:val="en-US"/>
        </w:rPr>
        <w:t>cytofluorographic</w:t>
      </w:r>
      <w:proofErr w:type="spellEnd"/>
      <w:r w:rsidRPr="00D768B4">
        <w:rPr>
          <w:rStyle w:val="a5"/>
          <w:rFonts w:ascii="Times New Roman" w:hAnsi="Times New Roman" w:cs="Times New Roman"/>
          <w:b/>
          <w:i w:val="0"/>
          <w:sz w:val="20"/>
          <w:szCs w:val="20"/>
          <w:lang w:val="en-US"/>
        </w:rPr>
        <w:t xml:space="preserve"> analysis.</w:t>
      </w:r>
    </w:p>
    <w:p w:rsidR="001D6096" w:rsidRPr="00D768B4" w:rsidRDefault="001D6096" w:rsidP="001D6096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D768B4">
        <w:rPr>
          <w:rStyle w:val="a5"/>
          <w:rFonts w:ascii="Times New Roman" w:hAnsi="Times New Roman" w:cs="Times New Roman"/>
          <w:i w:val="0"/>
          <w:sz w:val="20"/>
          <w:szCs w:val="20"/>
          <w:lang w:val="en-US"/>
        </w:rPr>
        <w:t xml:space="preserve">Typical mesenchymal markers (CD73, CD105; CD90) were all homogeneously expressed in all ILD types assessed. </w:t>
      </w:r>
    </w:p>
    <w:p w:rsidR="001D6096" w:rsidRPr="00AF45C0" w:rsidRDefault="001D6096" w:rsidP="001D6096">
      <w:pPr>
        <w:spacing w:line="360" w:lineRule="auto"/>
        <w:jc w:val="center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  <w:noProof/>
          <w:lang w:eastAsia="it-IT"/>
        </w:rPr>
        <w:drawing>
          <wp:inline distT="0" distB="0" distL="0" distR="0" wp14:anchorId="6591F59D" wp14:editId="2B88664C">
            <wp:extent cx="2880360" cy="25374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upplementaryFigure2 cop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096" w:rsidRPr="00D768B4" w:rsidRDefault="001D6096" w:rsidP="001D609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>SUPPLEMENTARY FIGURE 2: Analysis of the inhibitory effect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 xml:space="preserve">of Pirfenidone in 2D or 3D models of fibroblast growth. </w:t>
      </w:r>
    </w:p>
    <w:p w:rsidR="001D6096" w:rsidRPr="00D768B4" w:rsidRDefault="001D6096" w:rsidP="001D6096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768B4">
        <w:rPr>
          <w:rFonts w:ascii="Times New Roman" w:hAnsi="Times New Roman" w:cs="Times New Roman"/>
          <w:sz w:val="20"/>
          <w:szCs w:val="20"/>
          <w:lang w:val="en-US"/>
        </w:rPr>
        <w:t>The trend of inhibition of proliferation exerted by Pirfenidone resulted similar when fibroblasts from the same patients were assessed in 2D or in 3D.  Patients: CTD-ILD (#34), fHP1 (#25), NSIP (#41).</w:t>
      </w:r>
    </w:p>
    <w:p w:rsidR="001D6096" w:rsidRPr="00AF45C0" w:rsidRDefault="001D6096" w:rsidP="001D609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it-IT"/>
        </w:rPr>
        <w:lastRenderedPageBreak/>
        <w:drawing>
          <wp:inline distT="0" distB="0" distL="0" distR="0" wp14:anchorId="2AC9386B" wp14:editId="04862D4D">
            <wp:extent cx="4320540" cy="5539740"/>
            <wp:effectExtent l="0" t="0" r="381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upplementaryFigure3 copi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553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096" w:rsidRPr="00D768B4" w:rsidRDefault="001D6096" w:rsidP="001D6096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>SUPPLEMENTARY FIGURE 3: Evaluation of the invasion area</w:t>
      </w: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768B4">
        <w:rPr>
          <w:rFonts w:ascii="Times New Roman" w:hAnsi="Times New Roman" w:cs="Times New Roman"/>
          <w:sz w:val="20"/>
          <w:szCs w:val="20"/>
          <w:lang w:val="en-US"/>
        </w:rPr>
        <w:t>The image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D768B4">
        <w:rPr>
          <w:rFonts w:ascii="Times New Roman" w:hAnsi="Times New Roman" w:cs="Times New Roman"/>
          <w:sz w:val="20"/>
          <w:szCs w:val="20"/>
          <w:lang w:val="en-US"/>
        </w:rPr>
        <w:t xml:space="preserve"> display the different steps adopted to evaluate the area of cell invasion. Original images of the same spheroid at different time points (24-132 </w:t>
      </w:r>
      <w:proofErr w:type="spellStart"/>
      <w:r w:rsidRPr="00D768B4">
        <w:rPr>
          <w:rFonts w:ascii="Times New Roman" w:hAnsi="Times New Roman" w:cs="Times New Roman"/>
          <w:sz w:val="20"/>
          <w:szCs w:val="20"/>
          <w:lang w:val="en-US"/>
        </w:rPr>
        <w:t>hrs</w:t>
      </w:r>
      <w:proofErr w:type="spellEnd"/>
      <w:r w:rsidRPr="00D768B4">
        <w:rPr>
          <w:rFonts w:ascii="Times New Roman" w:hAnsi="Times New Roman" w:cs="Times New Roman"/>
          <w:sz w:val="20"/>
          <w:szCs w:val="20"/>
          <w:lang w:val="en-US"/>
        </w:rPr>
        <w:t xml:space="preserve">) are depicted. Each image is superimposed with the visible boundaries of the inner spheroid core (dotted white lines; inner core area: ICA) and with the outer boundary of the migrated cells (continuous white line; outer cell borders: OCB). Each area is then assessed independently and the resulting values, expressed in pixels, subtracted from each other (OCB-ICA) to obtain the resulting growth area. Panels </w:t>
      </w: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>A</w:t>
      </w:r>
      <w:r w:rsidRPr="00D768B4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r w:rsidRPr="00D768B4">
        <w:rPr>
          <w:rFonts w:ascii="Times New Roman" w:hAnsi="Times New Roman" w:cs="Times New Roman"/>
          <w:b/>
          <w:sz w:val="20"/>
          <w:szCs w:val="20"/>
          <w:lang w:val="en-US"/>
        </w:rPr>
        <w:t>B</w:t>
      </w:r>
      <w:r w:rsidRPr="00D768B4">
        <w:rPr>
          <w:rFonts w:ascii="Times New Roman" w:hAnsi="Times New Roman" w:cs="Times New Roman"/>
          <w:sz w:val="20"/>
          <w:szCs w:val="20"/>
          <w:lang w:val="en-US"/>
        </w:rPr>
        <w:t xml:space="preserve"> refer to one representative analysis performed onto a control (CTR) and a Pirfenidone-treated (PIRF) spheroid, respectively.</w:t>
      </w: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Pr="00A6298A" w:rsidRDefault="001D6096" w:rsidP="001D6096">
      <w:pPr>
        <w:rPr>
          <w:b/>
          <w:lang w:val="en-US"/>
        </w:rPr>
      </w:pPr>
      <w:r w:rsidRPr="00A6298A">
        <w:rPr>
          <w:b/>
          <w:lang w:val="en-US"/>
        </w:rPr>
        <w:t>Supplementary Table 1</w:t>
      </w:r>
    </w:p>
    <w:p w:rsidR="001D6096" w:rsidRPr="00DF04B6" w:rsidRDefault="001D6096" w:rsidP="001D6096">
      <w:pPr>
        <w:rPr>
          <w:b/>
          <w:lang w:val="en-US"/>
        </w:rPr>
      </w:pPr>
      <w:r>
        <w:rPr>
          <w:b/>
          <w:lang w:val="en-US"/>
        </w:rPr>
        <w:t>Main clinical and histologi</w:t>
      </w:r>
      <w:r w:rsidRPr="00DF04B6">
        <w:rPr>
          <w:b/>
          <w:lang w:val="en-US"/>
        </w:rPr>
        <w:t>cal data of each ILD patient</w:t>
      </w: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040"/>
        <w:gridCol w:w="764"/>
        <w:gridCol w:w="520"/>
        <w:gridCol w:w="792"/>
        <w:gridCol w:w="532"/>
        <w:gridCol w:w="556"/>
        <w:gridCol w:w="680"/>
        <w:gridCol w:w="653"/>
        <w:gridCol w:w="340"/>
        <w:gridCol w:w="340"/>
        <w:gridCol w:w="480"/>
        <w:gridCol w:w="540"/>
        <w:gridCol w:w="580"/>
        <w:gridCol w:w="827"/>
        <w:gridCol w:w="469"/>
        <w:gridCol w:w="595"/>
      </w:tblGrid>
      <w:tr w:rsidR="001D6096" w:rsidRPr="00DF04B6" w:rsidTr="002C3A8A">
        <w:trPr>
          <w:trHeight w:val="24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CASE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DIAGNOSIS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GENDER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AGE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SMOKER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TLC%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FVC%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FEV1%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DLCo%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FF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FC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LY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NE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MO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FIBROTIC</w:t>
            </w: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RNA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FIBRO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18%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196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27%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62%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48%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47%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13%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fHP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20%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67%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fHP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fHP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SARCOIDOSIS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74%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SARCOIDOSIS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SARCOIDOSIS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CTD-ILD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CTD-ILD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92%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CTD-ILD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CTD ILD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CTD-ILD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IPAF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IPAF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73%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IPAF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IPAF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64%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29%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lastRenderedPageBreak/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NSIP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91%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NSIP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nd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27%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71%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NSIP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15%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  <w:r w:rsidRPr="00DF04B6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IgG4 RD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MALE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85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  <w:tr w:rsidR="001D6096" w:rsidRPr="00DF04B6" w:rsidTr="002C3A8A"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IgG4 RD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FEMALE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46%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50%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096" w:rsidRPr="00DF04B6" w:rsidRDefault="001D6096" w:rsidP="002C3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DF04B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</w:tr>
    </w:tbl>
    <w:p w:rsidR="001D6096" w:rsidRDefault="001D6096" w:rsidP="001D6096">
      <w:pPr>
        <w:ind w:right="-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A1BDF">
        <w:rPr>
          <w:rFonts w:ascii="Times New Roman" w:hAnsi="Times New Roman" w:cs="Times New Roman"/>
          <w:sz w:val="20"/>
          <w:szCs w:val="20"/>
          <w:lang w:val="en-US"/>
        </w:rPr>
        <w:t xml:space="preserve">TLC: total lung capacity; FVC: forced vital capacity; FEV: forced expiratory volume; </w:t>
      </w:r>
      <w:proofErr w:type="spellStart"/>
      <w:r w:rsidRPr="008A1BDF">
        <w:rPr>
          <w:rFonts w:ascii="Times New Roman" w:hAnsi="Times New Roman" w:cs="Times New Roman"/>
          <w:sz w:val="20"/>
          <w:szCs w:val="20"/>
          <w:lang w:val="en-US"/>
        </w:rPr>
        <w:t>DLCo</w:t>
      </w:r>
      <w:proofErr w:type="spellEnd"/>
      <w:r w:rsidRPr="008A1BDF">
        <w:rPr>
          <w:rFonts w:ascii="Times New Roman" w:hAnsi="Times New Roman" w:cs="Times New Roman"/>
          <w:sz w:val="20"/>
          <w:szCs w:val="20"/>
          <w:lang w:val="en-US"/>
        </w:rPr>
        <w:t xml:space="preserve">: diffusing lung capacity for carbon monoxide; FF: fibroblastic foci; FC: collagen fibrosis; LY: lymphocytes; NE: neutrophils; MO: monocytes; FIBROTIC: progressive fibrosis; IPF: interstitial pulmonary fibrosis; </w:t>
      </w:r>
      <w:proofErr w:type="spellStart"/>
      <w:r w:rsidRPr="008A1BDF">
        <w:rPr>
          <w:rFonts w:ascii="Times New Roman" w:hAnsi="Times New Roman" w:cs="Times New Roman"/>
          <w:sz w:val="20"/>
          <w:szCs w:val="20"/>
          <w:lang w:val="en-US"/>
        </w:rPr>
        <w:t>fHP</w:t>
      </w:r>
      <w:proofErr w:type="spellEnd"/>
      <w:r w:rsidRPr="008A1BDF">
        <w:rPr>
          <w:rFonts w:ascii="Times New Roman" w:hAnsi="Times New Roman" w:cs="Times New Roman"/>
          <w:sz w:val="20"/>
          <w:szCs w:val="20"/>
          <w:lang w:val="en-US"/>
        </w:rPr>
        <w:t>: fibrotic hypersensitivity pneumonitis; SARC: sarcoidosis; CTD-ILD: connective tissue disease-ILD; IPAF: interstitial pneumonia with autoimmune features; NSIP: non-specific interstitial pneumonia; IgG4</w:t>
      </w:r>
      <w:r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8A1BDF">
        <w:rPr>
          <w:rFonts w:ascii="Times New Roman" w:hAnsi="Times New Roman" w:cs="Times New Roman"/>
          <w:sz w:val="20"/>
          <w:szCs w:val="20"/>
          <w:lang w:val="en-US"/>
        </w:rPr>
        <w:t>RD: IgG4 related disease; the last two columns indicate the availability of mRNA and/or cells from the specific patients, respectively; * indicates a case not included in the RT-PCR studies.</w:t>
      </w:r>
    </w:p>
    <w:p w:rsidR="001D6096" w:rsidRDefault="001D6096" w:rsidP="001D6096">
      <w:pPr>
        <w:ind w:right="-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Pr="0074414F" w:rsidRDefault="001D6096" w:rsidP="001D6096">
      <w:pPr>
        <w:rPr>
          <w:rFonts w:ascii="Times New Roman" w:hAnsi="Times New Roman" w:cs="Times New Roman"/>
          <w:b/>
          <w:lang w:val="en-US"/>
        </w:rPr>
      </w:pPr>
      <w:r w:rsidRPr="0074414F">
        <w:rPr>
          <w:rFonts w:ascii="Times New Roman" w:hAnsi="Times New Roman" w:cs="Times New Roman"/>
          <w:b/>
          <w:lang w:val="en-US"/>
        </w:rPr>
        <w:t>Supplementary Table 2</w:t>
      </w:r>
    </w:p>
    <w:p w:rsidR="001D6096" w:rsidRPr="0074414F" w:rsidRDefault="001D6096" w:rsidP="001D6096">
      <w:pPr>
        <w:rPr>
          <w:rFonts w:ascii="Times New Roman" w:hAnsi="Times New Roman" w:cs="Times New Roman"/>
          <w:lang w:val="en-US"/>
        </w:rPr>
      </w:pPr>
      <w:r w:rsidRPr="0074414F">
        <w:rPr>
          <w:rFonts w:ascii="Times New Roman" w:hAnsi="Times New Roman" w:cs="Times New Roman"/>
          <w:lang w:val="en-US"/>
        </w:rPr>
        <w:t>Summary of means ± standard deviations of clinical parameters and of the evaluated indicators for each assessed group of patients.</w:t>
      </w:r>
    </w:p>
    <w:p w:rsidR="001D6096" w:rsidRPr="008A1BDF" w:rsidRDefault="001D6096" w:rsidP="001D6096">
      <w:pPr>
        <w:ind w:right="-1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noProof/>
          <w:lang w:eastAsia="it-IT"/>
        </w:rPr>
        <w:drawing>
          <wp:inline distT="0" distB="0" distL="0" distR="0" wp14:anchorId="2A84A0F1" wp14:editId="3D1EF958">
            <wp:extent cx="6527735" cy="2117124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24000"/>
                              </a14:imgEffect>
                            </a14:imgLayer>
                          </a14:imgProps>
                        </a:ext>
                      </a:extLst>
                    </a:blip>
                    <a:srcRect l="9043" t="30510" r="9045" b="22241"/>
                    <a:stretch/>
                  </pic:blipFill>
                  <pic:spPr bwMode="auto">
                    <a:xfrm>
                      <a:off x="0" y="0"/>
                      <a:ext cx="6684126" cy="21678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6096" w:rsidRPr="00D768B4" w:rsidRDefault="001D6096" w:rsidP="001D609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4414F">
        <w:rPr>
          <w:rFonts w:ascii="Times New Roman" w:hAnsi="Times New Roman" w:cs="Times New Roman"/>
          <w:sz w:val="20"/>
          <w:szCs w:val="20"/>
          <w:lang w:val="en-US"/>
        </w:rPr>
        <w:t xml:space="preserve">DNGS: diagnosis; GNDR: gender; SMKR: smoker; TLC: total lung capacity; FVC: forced vital capacity; FEV: forced expiratory volume; </w:t>
      </w:r>
      <w:proofErr w:type="spellStart"/>
      <w:r w:rsidRPr="0074414F">
        <w:rPr>
          <w:rFonts w:ascii="Times New Roman" w:hAnsi="Times New Roman" w:cs="Times New Roman"/>
          <w:sz w:val="20"/>
          <w:szCs w:val="20"/>
          <w:lang w:val="en-US"/>
        </w:rPr>
        <w:t>DLCo</w:t>
      </w:r>
      <w:proofErr w:type="spellEnd"/>
      <w:r w:rsidRPr="0074414F">
        <w:rPr>
          <w:rFonts w:ascii="Times New Roman" w:hAnsi="Times New Roman" w:cs="Times New Roman"/>
          <w:sz w:val="20"/>
          <w:szCs w:val="20"/>
          <w:lang w:val="en-US"/>
        </w:rPr>
        <w:t xml:space="preserve">: diffusing lung capacity for carbon monoxide; FF: fibroblastic foci; FC: collagen fibrosis; LY: lymphocytes; NE: neutrophils; MO: monocytes; FBRTC: progressive fibrosis; IPF: interstitial pulmonary fibrosis; </w:t>
      </w:r>
      <w:proofErr w:type="spellStart"/>
      <w:r w:rsidRPr="0074414F">
        <w:rPr>
          <w:rFonts w:ascii="Times New Roman" w:hAnsi="Times New Roman" w:cs="Times New Roman"/>
          <w:sz w:val="20"/>
          <w:szCs w:val="20"/>
          <w:lang w:val="en-US"/>
        </w:rPr>
        <w:t>fHP</w:t>
      </w:r>
      <w:proofErr w:type="spellEnd"/>
      <w:r w:rsidRPr="0074414F">
        <w:rPr>
          <w:rFonts w:ascii="Times New Roman" w:hAnsi="Times New Roman" w:cs="Times New Roman"/>
          <w:sz w:val="20"/>
          <w:szCs w:val="20"/>
          <w:lang w:val="en-US"/>
        </w:rPr>
        <w:t>: fibrotic hypersensitivity pneumonitis; SARC: sarcoidosis; CTD-ILD: connective tissue disease-ILD; IPAF: interstitial pneumonia with autoimmune features; NSIP: non-specif</w:t>
      </w:r>
      <w:r>
        <w:rPr>
          <w:rFonts w:ascii="Times New Roman" w:hAnsi="Times New Roman" w:cs="Times New Roman"/>
          <w:sz w:val="20"/>
          <w:szCs w:val="20"/>
          <w:lang w:val="en-US"/>
        </w:rPr>
        <w:t>ic interstitial pneumonia; IgG4-</w:t>
      </w:r>
      <w:r w:rsidRPr="0074414F">
        <w:rPr>
          <w:rFonts w:ascii="Times New Roman" w:hAnsi="Times New Roman" w:cs="Times New Roman"/>
          <w:sz w:val="20"/>
          <w:szCs w:val="20"/>
          <w:lang w:val="en-US"/>
        </w:rPr>
        <w:t>RD: IgG4 related disease; the last two columns indicate the availability of mRNA and/or cells from the specific patients, respectively.</w:t>
      </w:r>
    </w:p>
    <w:p w:rsidR="001D6096" w:rsidRPr="008A1BDF" w:rsidRDefault="001D6096" w:rsidP="001D6096">
      <w:pPr>
        <w:ind w:right="-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D6096" w:rsidRPr="00D768B4" w:rsidRDefault="001D6096" w:rsidP="001D60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373EF" w:rsidRDefault="006373EF">
      <w:pPr>
        <w:ind w:firstLine="420"/>
      </w:pPr>
      <w:bookmarkStart w:id="0" w:name="_GoBack"/>
      <w:bookmarkEnd w:id="0"/>
    </w:p>
    <w:sectPr w:rsidR="006373EF" w:rsidSect="00AF5948">
      <w:headerReference w:type="first" r:id="rId10"/>
      <w:pgSz w:w="11906" w:h="16838" w:code="9"/>
      <w:pgMar w:top="1134" w:right="851" w:bottom="1134" w:left="851" w:header="284" w:footer="1134" w:gutter="0"/>
      <w:cols w:space="708"/>
      <w:titlePg/>
      <w:docGrid w:type="lines" w:linePitch="30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5948" w:rsidRDefault="001D6096">
    <w:pPr>
      <w:pStyle w:val="a3"/>
    </w:pPr>
    <w:r>
      <w:rPr>
        <w:noProof/>
        <w:lang w:eastAsia="it-IT"/>
      </w:rPr>
      <w:drawing>
        <wp:inline distT="0" distB="0" distL="0" distR="0" wp14:anchorId="1EF12F3F" wp14:editId="25AE4873">
          <wp:extent cx="1288535" cy="403187"/>
          <wp:effectExtent l="0" t="0" r="698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L 图标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535" cy="403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096"/>
    <w:rsid w:val="00006680"/>
    <w:rsid w:val="00030889"/>
    <w:rsid w:val="00071FFA"/>
    <w:rsid w:val="000877FC"/>
    <w:rsid w:val="000C10C2"/>
    <w:rsid w:val="000E0C2E"/>
    <w:rsid w:val="000F567D"/>
    <w:rsid w:val="000F60B7"/>
    <w:rsid w:val="00152EA0"/>
    <w:rsid w:val="001A0711"/>
    <w:rsid w:val="001D6096"/>
    <w:rsid w:val="002B6333"/>
    <w:rsid w:val="00304C1C"/>
    <w:rsid w:val="003370A1"/>
    <w:rsid w:val="00415F84"/>
    <w:rsid w:val="00441AD2"/>
    <w:rsid w:val="004E529B"/>
    <w:rsid w:val="00600382"/>
    <w:rsid w:val="006373EF"/>
    <w:rsid w:val="00640B65"/>
    <w:rsid w:val="006624B1"/>
    <w:rsid w:val="006C7405"/>
    <w:rsid w:val="0070511A"/>
    <w:rsid w:val="0071477E"/>
    <w:rsid w:val="007505E7"/>
    <w:rsid w:val="007745D7"/>
    <w:rsid w:val="007B334F"/>
    <w:rsid w:val="007D0CCC"/>
    <w:rsid w:val="00810132"/>
    <w:rsid w:val="00810C47"/>
    <w:rsid w:val="0083031C"/>
    <w:rsid w:val="00875377"/>
    <w:rsid w:val="00896058"/>
    <w:rsid w:val="0090252B"/>
    <w:rsid w:val="00965AA5"/>
    <w:rsid w:val="00A277B8"/>
    <w:rsid w:val="00A36E11"/>
    <w:rsid w:val="00A479E5"/>
    <w:rsid w:val="00A70FA3"/>
    <w:rsid w:val="00B10CCE"/>
    <w:rsid w:val="00B924BA"/>
    <w:rsid w:val="00B93363"/>
    <w:rsid w:val="00B94C7F"/>
    <w:rsid w:val="00CB2603"/>
    <w:rsid w:val="00CD267D"/>
    <w:rsid w:val="00D75792"/>
    <w:rsid w:val="00E1353C"/>
    <w:rsid w:val="00E16972"/>
    <w:rsid w:val="00E26481"/>
    <w:rsid w:val="00E470AA"/>
    <w:rsid w:val="00E4715E"/>
    <w:rsid w:val="00E6286C"/>
    <w:rsid w:val="00E738F5"/>
    <w:rsid w:val="00EB2AB2"/>
    <w:rsid w:val="00F16167"/>
    <w:rsid w:val="00F73AB7"/>
    <w:rsid w:val="00FC6F3C"/>
    <w:rsid w:val="00FE0AA6"/>
    <w:rsid w:val="00F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B25F1-E79D-402A-98B5-AB27FB4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iPriority="99" w:qFormat="1"/>
    <w:lsdException w:name="header" w:semiHidden="1" w:uiPriority="99" w:qFormat="1"/>
    <w:lsdException w:name="footer" w:semiHidden="1" w:uiPriority="99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99" w:qFormat="1"/>
    <w:lsdException w:name="line number" w:semiHidden="1" w:uiPriority="99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Theme" w:semiHidden="1" w:unhideWhenUsed="1"/>
    <w:lsdException w:name="Placeholder Text" w:semiHidden="1" w:uiPriority="99" w:qFormat="1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6096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it-IT" w:eastAsia="en-US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A277B8"/>
    <w:pPr>
      <w:keepNext/>
      <w:keepLines/>
      <w:adjustRightInd w:val="0"/>
      <w:snapToGrid w:val="0"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A277B8"/>
    <w:pPr>
      <w:keepNext/>
      <w:keepLines/>
      <w:adjustRightInd w:val="0"/>
      <w:snapToGrid w:val="0"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A277B8"/>
    <w:pPr>
      <w:keepNext/>
      <w:keepLines/>
      <w:adjustRightInd w:val="0"/>
      <w:snapToGrid w:val="0"/>
      <w:spacing w:before="160" w:line="240" w:lineRule="auto"/>
      <w:jc w:val="both"/>
      <w:outlineLvl w:val="2"/>
    </w:pPr>
    <w:rPr>
      <w:rFonts w:ascii="Times New Roman" w:eastAsia="Times New Roman" w:hAnsi="Times New Roman" w:cs="Times New Roman"/>
      <w:bCs/>
      <w:i/>
      <w:noProof/>
      <w:color w:val="000000"/>
      <w:sz w:val="21"/>
      <w:szCs w:val="21"/>
      <w:lang w:val="en-US" w:eastAsia="zh-CN"/>
    </w:rPr>
  </w:style>
  <w:style w:type="paragraph" w:styleId="4">
    <w:name w:val="heading 4"/>
    <w:basedOn w:val="a"/>
    <w:next w:val="a"/>
    <w:link w:val="40"/>
    <w:uiPriority w:val="9"/>
    <w:semiHidden/>
    <w:qFormat/>
    <w:rsid w:val="00A479E5"/>
    <w:pPr>
      <w:keepNext/>
      <w:keepLines/>
      <w:widowControl w:val="0"/>
      <w:spacing w:before="280" w:after="290" w:line="376" w:lineRule="auto"/>
      <w:jc w:val="both"/>
      <w:outlineLvl w:val="3"/>
    </w:pPr>
    <w:rPr>
      <w:rFonts w:asciiTheme="majorHAnsi" w:eastAsiaTheme="majorEastAsia" w:hAnsiTheme="majorHAnsi" w:cstheme="majorBidi"/>
      <w:b/>
      <w:bCs/>
      <w:kern w:val="2"/>
      <w:sz w:val="28"/>
      <w:szCs w:val="28"/>
      <w:lang w:val="en-US" w:eastAsia="zh-CN"/>
    </w:rPr>
  </w:style>
  <w:style w:type="paragraph" w:styleId="6">
    <w:name w:val="heading 6"/>
    <w:basedOn w:val="a"/>
    <w:next w:val="a"/>
    <w:link w:val="60"/>
    <w:uiPriority w:val="9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5"/>
    </w:pPr>
    <w:rPr>
      <w:rFonts w:asciiTheme="majorHAnsi" w:eastAsiaTheme="majorEastAsia" w:hAnsiTheme="majorHAnsi" w:cstheme="majorBidi"/>
      <w:b/>
      <w:bCs/>
      <w:kern w:val="2"/>
      <w:sz w:val="24"/>
      <w:szCs w:val="24"/>
      <w:lang w:val="en-US" w:eastAsia="zh-CN"/>
    </w:rPr>
  </w:style>
  <w:style w:type="paragraph" w:styleId="7">
    <w:name w:val="heading 7"/>
    <w:basedOn w:val="a"/>
    <w:next w:val="a"/>
    <w:link w:val="70"/>
    <w:uiPriority w:val="9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6"/>
    </w:pPr>
    <w:rPr>
      <w:b/>
      <w:bCs/>
      <w:kern w:val="2"/>
      <w:sz w:val="24"/>
      <w:szCs w:val="24"/>
      <w:lang w:val="en-US" w:eastAsia="zh-CN"/>
    </w:rPr>
  </w:style>
  <w:style w:type="paragraph" w:styleId="8">
    <w:name w:val="heading 8"/>
    <w:basedOn w:val="a"/>
    <w:next w:val="a"/>
    <w:link w:val="80"/>
    <w:uiPriority w:val="9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7"/>
    </w:pPr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  <w:style w:type="paragraph" w:styleId="9">
    <w:name w:val="heading 9"/>
    <w:basedOn w:val="a"/>
    <w:next w:val="a"/>
    <w:link w:val="90"/>
    <w:uiPriority w:val="9"/>
    <w:semiHidden/>
    <w:qFormat/>
    <w:rsid w:val="00A479E5"/>
    <w:pPr>
      <w:keepNext/>
      <w:keepLines/>
      <w:widowControl w:val="0"/>
      <w:spacing w:before="240" w:after="64" w:line="320" w:lineRule="auto"/>
      <w:jc w:val="both"/>
      <w:outlineLvl w:val="8"/>
    </w:pPr>
    <w:rPr>
      <w:rFonts w:asciiTheme="majorHAnsi" w:eastAsiaTheme="majorEastAsia" w:hAnsiTheme="majorHAnsi" w:cstheme="majorBidi"/>
      <w:kern w:val="2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A277B8"/>
    <w:pPr>
      <w:adjustRightInd w:val="0"/>
      <w:snapToGrid w:val="0"/>
      <w:jc w:val="both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Articletype">
    <w:name w:val="Article type"/>
    <w:next w:val="a"/>
    <w:qFormat/>
    <w:rsid w:val="00A277B8"/>
    <w:pPr>
      <w:adjustRightInd w:val="0"/>
      <w:snapToGrid w:val="0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A277B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A277B8"/>
    <w:pPr>
      <w:numPr>
        <w:numId w:val="9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A277B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A277B8"/>
    <w:pPr>
      <w:adjustRightInd w:val="0"/>
      <w:snapToGrid w:val="0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A277B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A277B8"/>
    <w:pPr>
      <w:adjustRightInd w:val="0"/>
      <w:snapToGrid w:val="0"/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A277B8"/>
    <w:pPr>
      <w:ind w:left="200" w:hangingChars="200" w:hanging="200"/>
      <w:jc w:val="both"/>
    </w:pPr>
    <w:rPr>
      <w:rFonts w:eastAsia="Times New Roman"/>
      <w:snapToGrid w:val="0"/>
      <w:color w:val="000000"/>
      <w:sz w:val="18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A277B8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A277B8"/>
    <w:rPr>
      <w:rFonts w:eastAsia="Times New Roman"/>
      <w:b/>
      <w:bCs/>
      <w:i/>
      <w:noProof/>
      <w:color w:val="00000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A277B8"/>
    <w:rPr>
      <w:rFonts w:eastAsia="Times New Roman"/>
      <w:bCs/>
      <w:i/>
      <w:noProof/>
      <w:color w:val="00000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479E5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479E5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479E5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Reference0">
    <w:name w:val="Reference 字符"/>
    <w:basedOn w:val="Keywords0"/>
    <w:link w:val="Reference"/>
    <w:uiPriority w:val="19"/>
    <w:rsid w:val="00A277B8"/>
    <w:rPr>
      <w:rFonts w:eastAsia="Times New Roman"/>
      <w:snapToGrid w:val="0"/>
      <w:color w:val="00000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A277B8"/>
    <w:pPr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A277B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A277B8"/>
    <w:pPr>
      <w:ind w:firstLineChars="200" w:firstLine="200"/>
      <w:jc w:val="both"/>
    </w:pPr>
    <w:rPr>
      <w:rFonts w:eastAsia="Times New Roman"/>
      <w:snapToGrid w:val="0"/>
      <w:color w:val="00000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A277B8"/>
    <w:rPr>
      <w:rFonts w:eastAsia="Times New Roman"/>
      <w:snapToGrid w:val="0"/>
      <w:color w:val="000000"/>
      <w:sz w:val="21"/>
      <w:szCs w:val="28"/>
      <w:lang w:eastAsia="de-DE" w:bidi="en-US"/>
    </w:rPr>
  </w:style>
  <w:style w:type="paragraph" w:styleId="a3">
    <w:name w:val="header"/>
    <w:basedOn w:val="a"/>
    <w:link w:val="a4"/>
    <w:uiPriority w:val="99"/>
    <w:semiHidden/>
    <w:rsid w:val="001D60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semiHidden/>
    <w:rsid w:val="001D6096"/>
    <w:rPr>
      <w:rFonts w:asciiTheme="minorHAnsi" w:eastAsiaTheme="minorEastAsia" w:hAnsiTheme="minorHAnsi" w:cstheme="minorBidi"/>
      <w:sz w:val="22"/>
      <w:szCs w:val="22"/>
      <w:lang w:val="it-IT" w:eastAsia="en-US"/>
    </w:rPr>
  </w:style>
  <w:style w:type="character" w:styleId="a5">
    <w:name w:val="Emphasis"/>
    <w:basedOn w:val="a0"/>
    <w:uiPriority w:val="20"/>
    <w:semiHidden/>
    <w:qFormat/>
    <w:rsid w:val="001D60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自定义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847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</dc:creator>
  <cp:keywords/>
  <dc:description/>
  <cp:lastModifiedBy>sia</cp:lastModifiedBy>
  <cp:revision>1</cp:revision>
  <dcterms:created xsi:type="dcterms:W3CDTF">2025-06-03T06:13:00Z</dcterms:created>
  <dcterms:modified xsi:type="dcterms:W3CDTF">2025-06-03T06:13:00Z</dcterms:modified>
</cp:coreProperties>
</file>